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7C" w:rsidRPr="00E861C5" w:rsidRDefault="00320887">
      <w:pPr>
        <w:rPr>
          <w:b/>
          <w:sz w:val="24"/>
        </w:rPr>
      </w:pPr>
      <w:r w:rsidRPr="00E861C5">
        <w:rPr>
          <w:b/>
          <w:sz w:val="24"/>
        </w:rPr>
        <w:t>Redundancy Toolkit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5812"/>
        <w:gridCol w:w="5812"/>
      </w:tblGrid>
      <w:tr w:rsidR="00E861C5" w:rsidRPr="00507C91" w:rsidTr="00754921">
        <w:tc>
          <w:tcPr>
            <w:tcW w:w="1951" w:type="dxa"/>
          </w:tcPr>
          <w:p w:rsidR="00E861C5" w:rsidRPr="00507C91" w:rsidRDefault="00E861C5">
            <w:pPr>
              <w:rPr>
                <w:b/>
              </w:rPr>
            </w:pPr>
            <w:r w:rsidRPr="00507C91">
              <w:rPr>
                <w:b/>
              </w:rPr>
              <w:t>Support/ Advice given</w:t>
            </w:r>
          </w:p>
        </w:tc>
        <w:tc>
          <w:tcPr>
            <w:tcW w:w="2268" w:type="dxa"/>
          </w:tcPr>
          <w:p w:rsidR="00E861C5" w:rsidRPr="00507C91" w:rsidRDefault="00E861C5">
            <w:pPr>
              <w:rPr>
                <w:b/>
              </w:rPr>
            </w:pPr>
            <w:r w:rsidRPr="00507C91">
              <w:rPr>
                <w:b/>
              </w:rPr>
              <w:t>Who the support helps</w:t>
            </w:r>
          </w:p>
        </w:tc>
        <w:tc>
          <w:tcPr>
            <w:tcW w:w="5812" w:type="dxa"/>
          </w:tcPr>
          <w:p w:rsidR="00E861C5" w:rsidRPr="00507C91" w:rsidRDefault="003236D3">
            <w:pPr>
              <w:rPr>
                <w:b/>
              </w:rPr>
            </w:pPr>
            <w:r>
              <w:rPr>
                <w:b/>
              </w:rPr>
              <w:t>Purpose of support</w:t>
            </w:r>
          </w:p>
        </w:tc>
        <w:tc>
          <w:tcPr>
            <w:tcW w:w="5812" w:type="dxa"/>
          </w:tcPr>
          <w:p w:rsidR="00E861C5" w:rsidRPr="00507C91" w:rsidRDefault="00E861C5">
            <w:pPr>
              <w:rPr>
                <w:b/>
              </w:rPr>
            </w:pPr>
            <w:r w:rsidRPr="00507C91">
              <w:rPr>
                <w:b/>
              </w:rPr>
              <w:t xml:space="preserve">Relevant </w:t>
            </w:r>
            <w:r w:rsidR="00CA5197">
              <w:rPr>
                <w:b/>
              </w:rPr>
              <w:t xml:space="preserve">Website </w:t>
            </w:r>
            <w:r w:rsidRPr="00507C91">
              <w:rPr>
                <w:b/>
              </w:rPr>
              <w:t>Links</w:t>
            </w:r>
            <w:r w:rsidR="00CA5197">
              <w:rPr>
                <w:b/>
              </w:rPr>
              <w:t xml:space="preserve"> and contact info</w:t>
            </w:r>
          </w:p>
        </w:tc>
      </w:tr>
      <w:tr w:rsidR="00E861C5" w:rsidTr="00754921">
        <w:tc>
          <w:tcPr>
            <w:tcW w:w="1951" w:type="dxa"/>
          </w:tcPr>
          <w:p w:rsidR="00E861C5" w:rsidRDefault="00E861C5" w:rsidP="00BD3770">
            <w:r>
              <w:t>Jobcentre Plus</w:t>
            </w:r>
          </w:p>
        </w:tc>
        <w:tc>
          <w:tcPr>
            <w:tcW w:w="2268" w:type="dxa"/>
          </w:tcPr>
          <w:p w:rsidR="00E861C5" w:rsidRDefault="00E861C5" w:rsidP="00BD3770">
            <w:r>
              <w:t>Employer &amp; Employee</w:t>
            </w:r>
          </w:p>
        </w:tc>
        <w:tc>
          <w:tcPr>
            <w:tcW w:w="5812" w:type="dxa"/>
          </w:tcPr>
          <w:p w:rsidR="00E861C5" w:rsidRDefault="00E861C5" w:rsidP="00BD3770">
            <w:r w:rsidRPr="00DF010B">
              <w:t>Jobcentre Plus provides support and advice to employers and employees in redundancy situations through its Rapid Response Service.</w:t>
            </w:r>
          </w:p>
          <w:p w:rsidR="00CA5197" w:rsidRDefault="005E792E" w:rsidP="00BD3770">
            <w:r>
              <w:rPr>
                <w:rFonts w:cs="Helvetica"/>
                <w:sz w:val="21"/>
                <w:szCs w:val="21"/>
                <w:lang w:val="en"/>
              </w:rPr>
              <w:t>You do not need to have already made redundancies or be making large scale redundancies to access this service. It is free to all employers.</w:t>
            </w:r>
          </w:p>
          <w:p w:rsidR="00CA5197" w:rsidRDefault="00CA5197" w:rsidP="00BD3770">
            <w:r>
              <w:t xml:space="preserve">A </w:t>
            </w:r>
            <w:hyperlink r:id="rId7" w:history="1">
              <w:r w:rsidRPr="00612174">
                <w:rPr>
                  <w:rStyle w:val="Hyperlink"/>
                </w:rPr>
                <w:t>video</w:t>
              </w:r>
            </w:hyperlink>
            <w:r>
              <w:t xml:space="preserve"> is available about the Rapid response Service on the Business Lincolnshire </w:t>
            </w:r>
            <w:r w:rsidR="005E792E">
              <w:t xml:space="preserve">website. </w:t>
            </w:r>
          </w:p>
          <w:p w:rsidR="00553F30" w:rsidRDefault="00553F30" w:rsidP="00BD3770">
            <w:r>
              <w:t xml:space="preserve">The </w:t>
            </w:r>
            <w:hyperlink r:id="rId8" w:history="1">
              <w:r w:rsidRPr="00553F30">
                <w:rPr>
                  <w:rStyle w:val="Hyperlink"/>
                </w:rPr>
                <w:t>Jobcentre plus Twitter account</w:t>
              </w:r>
            </w:hyperlink>
            <w:r>
              <w:t xml:space="preserve"> will offer employment opportunities within Greater Lincolnshire.</w:t>
            </w:r>
          </w:p>
        </w:tc>
        <w:tc>
          <w:tcPr>
            <w:tcW w:w="5812" w:type="dxa"/>
          </w:tcPr>
          <w:p w:rsidR="005E792E" w:rsidRDefault="005E792E" w:rsidP="00BD3770">
            <w:pPr>
              <w:rPr>
                <w:rStyle w:val="Strong"/>
                <w:rFonts w:cs="Helvetica"/>
                <w:sz w:val="21"/>
                <w:szCs w:val="21"/>
              </w:rPr>
            </w:pPr>
            <w:r>
              <w:rPr>
                <w:rStyle w:val="Strong"/>
                <w:rFonts w:cs="Helvetica"/>
                <w:sz w:val="21"/>
                <w:szCs w:val="21"/>
              </w:rPr>
              <w:t xml:space="preserve">Job Centre Plus (redundancy support line) - </w:t>
            </w:r>
            <w:hyperlink r:id="rId9" w:history="1">
              <w:r w:rsidRPr="0005127E">
                <w:rPr>
                  <w:rStyle w:val="Hyperlink"/>
                  <w:rFonts w:cs="Helvetica"/>
                  <w:sz w:val="21"/>
                  <w:szCs w:val="21"/>
                </w:rPr>
                <w:t>rrs.enquiries@dwp.gov.uk</w:t>
              </w:r>
            </w:hyperlink>
          </w:p>
          <w:p w:rsidR="005E792E" w:rsidRDefault="005E792E" w:rsidP="00BD3770"/>
          <w:p w:rsidR="005E792E" w:rsidRDefault="008D4306" w:rsidP="005E792E">
            <w:hyperlink r:id="rId10" w:history="1">
              <w:r w:rsidR="005E792E" w:rsidRPr="00722353">
                <w:rPr>
                  <w:rStyle w:val="Hyperlink"/>
                </w:rPr>
                <w:t>https://www.gov.uk/contact-jobcentre-plus</w:t>
              </w:r>
            </w:hyperlink>
            <w:r w:rsidR="005E792E">
              <w:t xml:space="preserve"> </w:t>
            </w:r>
          </w:p>
          <w:p w:rsidR="005E792E" w:rsidRDefault="005E792E" w:rsidP="00BD3770"/>
          <w:p w:rsidR="00612174" w:rsidRDefault="00612174" w:rsidP="00BD3770"/>
          <w:p w:rsidR="00612174" w:rsidRDefault="00612174" w:rsidP="00BD3770"/>
        </w:tc>
      </w:tr>
      <w:tr w:rsidR="00E861C5" w:rsidTr="00754921">
        <w:tc>
          <w:tcPr>
            <w:tcW w:w="1951" w:type="dxa"/>
          </w:tcPr>
          <w:p w:rsidR="00E861C5" w:rsidRDefault="00E861C5" w:rsidP="00BD3770">
            <w:r w:rsidRPr="00DF010B">
              <w:t>Webpa</w:t>
            </w:r>
            <w:r w:rsidR="00553005">
              <w:t>ge</w:t>
            </w:r>
            <w:r w:rsidR="005E792E">
              <w:t>s</w:t>
            </w:r>
            <w:r w:rsidR="00553005">
              <w:t xml:space="preserve"> for supporting employers making</w:t>
            </w:r>
            <w:r w:rsidRPr="00DF010B">
              <w:t xml:space="preserve"> redundancies</w:t>
            </w:r>
          </w:p>
        </w:tc>
        <w:tc>
          <w:tcPr>
            <w:tcW w:w="2268" w:type="dxa"/>
          </w:tcPr>
          <w:p w:rsidR="00E861C5" w:rsidRDefault="00E861C5" w:rsidP="00BD3770">
            <w:r>
              <w:t>Employer</w:t>
            </w:r>
          </w:p>
        </w:tc>
        <w:tc>
          <w:tcPr>
            <w:tcW w:w="5812" w:type="dxa"/>
          </w:tcPr>
          <w:p w:rsidR="00E861C5" w:rsidRDefault="00E861C5" w:rsidP="005E792E">
            <w:r>
              <w:t>The employer</w:t>
            </w:r>
            <w:r w:rsidR="00553005">
              <w:t xml:space="preserve"> </w:t>
            </w:r>
            <w:r>
              <w:t>help website</w:t>
            </w:r>
            <w:r w:rsidR="005E792E">
              <w:t>s</w:t>
            </w:r>
            <w:r>
              <w:t xml:space="preserve"> offer a range of advice to help businesses overcome challenges associated with the COVID-19 pandemic.</w:t>
            </w:r>
          </w:p>
        </w:tc>
        <w:tc>
          <w:tcPr>
            <w:tcW w:w="5812" w:type="dxa"/>
          </w:tcPr>
          <w:p w:rsidR="00E861C5" w:rsidRDefault="008D4306" w:rsidP="00BD3770">
            <w:hyperlink r:id="rId11" w:history="1">
              <w:r w:rsidR="00E861C5" w:rsidRPr="00722353">
                <w:rPr>
                  <w:rStyle w:val="Hyperlink"/>
                </w:rPr>
                <w:t>https://employerhelp.dwp.gov.uk/support-from-jcp</w:t>
              </w:r>
            </w:hyperlink>
            <w:r w:rsidR="00E861C5">
              <w:t xml:space="preserve"> </w:t>
            </w:r>
          </w:p>
          <w:p w:rsidR="005E792E" w:rsidRDefault="005E792E" w:rsidP="00BD3770"/>
          <w:p w:rsidR="005E792E" w:rsidRDefault="008D4306" w:rsidP="00BD3770">
            <w:pPr>
              <w:rPr>
                <w:rStyle w:val="Hyperlink"/>
              </w:rPr>
            </w:pPr>
            <w:hyperlink r:id="rId12" w:history="1">
              <w:r w:rsidR="005E792E" w:rsidRPr="0005127E">
                <w:rPr>
                  <w:rStyle w:val="Hyperlink"/>
                </w:rPr>
                <w:t>https://www.gov.uk/government/topical-events/help-for-emp</w:t>
              </w:r>
              <w:r w:rsidR="005E792E" w:rsidRPr="0005127E">
                <w:rPr>
                  <w:rStyle w:val="Hyperlink"/>
                </w:rPr>
                <w:t>l</w:t>
              </w:r>
              <w:r w:rsidR="005E792E" w:rsidRPr="0005127E">
                <w:rPr>
                  <w:rStyle w:val="Hyperlink"/>
                </w:rPr>
                <w:t>oyers</w:t>
              </w:r>
            </w:hyperlink>
          </w:p>
          <w:p w:rsidR="0057062A" w:rsidRDefault="0057062A" w:rsidP="00BD3770">
            <w:pPr>
              <w:rPr>
                <w:rStyle w:val="Hyperlink"/>
              </w:rPr>
            </w:pPr>
          </w:p>
          <w:p w:rsidR="005E792E" w:rsidRDefault="0057062A" w:rsidP="00BD3770">
            <w:hyperlink r:id="rId13" w:history="1">
              <w:r w:rsidRPr="00CC053C">
                <w:rPr>
                  <w:rStyle w:val="Hyperlink"/>
                </w:rPr>
                <w:t>https://www.gov.uk/government/publications/redundancy-support-for-employers</w:t>
              </w:r>
            </w:hyperlink>
            <w:r>
              <w:t xml:space="preserve"> </w:t>
            </w:r>
          </w:p>
        </w:tc>
      </w:tr>
      <w:tr w:rsidR="00E861C5" w:rsidTr="00754921">
        <w:trPr>
          <w:trHeight w:val="849"/>
        </w:trPr>
        <w:tc>
          <w:tcPr>
            <w:tcW w:w="1951" w:type="dxa"/>
          </w:tcPr>
          <w:p w:rsidR="00E861C5" w:rsidRDefault="00E861C5" w:rsidP="00BD3770">
            <w:r w:rsidRPr="00DF010B">
              <w:t>Policies and Procedures</w:t>
            </w:r>
          </w:p>
        </w:tc>
        <w:tc>
          <w:tcPr>
            <w:tcW w:w="2268" w:type="dxa"/>
          </w:tcPr>
          <w:p w:rsidR="00E861C5" w:rsidRDefault="00E861C5" w:rsidP="00BD3770">
            <w:r>
              <w:t>Employer</w:t>
            </w:r>
          </w:p>
        </w:tc>
        <w:tc>
          <w:tcPr>
            <w:tcW w:w="5812" w:type="dxa"/>
          </w:tcPr>
          <w:p w:rsidR="005E792E" w:rsidRDefault="00E861C5" w:rsidP="00DF010B">
            <w:r>
              <w:t>Find clear advice about the procedures you need to follow when making redundancies and what rights your employees have.</w:t>
            </w:r>
          </w:p>
        </w:tc>
        <w:tc>
          <w:tcPr>
            <w:tcW w:w="5812" w:type="dxa"/>
          </w:tcPr>
          <w:p w:rsidR="00E861C5" w:rsidRDefault="008D4306" w:rsidP="00BD3770">
            <w:hyperlink r:id="rId14" w:history="1">
              <w:r w:rsidR="00E861C5" w:rsidRPr="00722353">
                <w:rPr>
                  <w:rStyle w:val="Hyperlink"/>
                </w:rPr>
                <w:t>www.gov.uk/staff-redundant</w:t>
              </w:r>
            </w:hyperlink>
            <w:r w:rsidR="00E861C5">
              <w:t xml:space="preserve"> </w:t>
            </w:r>
          </w:p>
        </w:tc>
      </w:tr>
      <w:tr w:rsidR="00CA5197" w:rsidTr="00754921">
        <w:trPr>
          <w:trHeight w:val="684"/>
        </w:trPr>
        <w:tc>
          <w:tcPr>
            <w:tcW w:w="1951" w:type="dxa"/>
          </w:tcPr>
          <w:p w:rsidR="00CA5197" w:rsidRDefault="00CA5197" w:rsidP="00186F59">
            <w:r>
              <w:t>Lincolnshire Chamber of Commerce HR Support Forum</w:t>
            </w:r>
          </w:p>
        </w:tc>
        <w:tc>
          <w:tcPr>
            <w:tcW w:w="2268" w:type="dxa"/>
          </w:tcPr>
          <w:p w:rsidR="00CA5197" w:rsidRDefault="00CA5197" w:rsidP="00186F59">
            <w:r>
              <w:t>Employer</w:t>
            </w:r>
          </w:p>
        </w:tc>
        <w:tc>
          <w:tcPr>
            <w:tcW w:w="5812" w:type="dxa"/>
          </w:tcPr>
          <w:p w:rsidR="00CA5197" w:rsidRPr="00C95EA6" w:rsidRDefault="00612174" w:rsidP="00612174">
            <w:r>
              <w:rPr>
                <w:rFonts w:cs="Helvetica"/>
                <w:sz w:val="21"/>
                <w:szCs w:val="21"/>
                <w:lang w:val="en"/>
              </w:rPr>
              <w:t>The HR Support Forum supports small businesses with HR guidance to help them during this period of uncertainty. Working with well-known recruitment and HR-focused organisations, the forum members will provide free advice and support on a range of HR topics.</w:t>
            </w:r>
          </w:p>
        </w:tc>
        <w:tc>
          <w:tcPr>
            <w:tcW w:w="5812" w:type="dxa"/>
          </w:tcPr>
          <w:p w:rsidR="006A200F" w:rsidRDefault="006A200F" w:rsidP="006A200F">
            <w:hyperlink r:id="rId15" w:history="1">
              <w:r>
                <w:rPr>
                  <w:rStyle w:val="Hyperlink"/>
                </w:rPr>
                <w:t>https://www.lincs-chamber.co.uk/recovery-support/hrsupportforum/</w:t>
              </w:r>
            </w:hyperlink>
            <w:r>
              <w:t> </w:t>
            </w:r>
          </w:p>
          <w:p w:rsidR="00CA5197" w:rsidRDefault="00CA5197" w:rsidP="00186F59"/>
          <w:p w:rsidR="006A200F" w:rsidRDefault="006A200F" w:rsidP="00186F59">
            <w:hyperlink r:id="rId16" w:history="1">
              <w:r>
                <w:rPr>
                  <w:rStyle w:val="Hyperlink"/>
                </w:rPr>
                <w:t>https://www.lincs-chamber.co.uk/recovery-support/hrsupportforum/redundancy-support/</w:t>
              </w:r>
            </w:hyperlink>
            <w:r>
              <w:t> </w:t>
            </w:r>
          </w:p>
        </w:tc>
      </w:tr>
      <w:tr w:rsidR="00612174" w:rsidTr="00754921">
        <w:tc>
          <w:tcPr>
            <w:tcW w:w="1951" w:type="dxa"/>
          </w:tcPr>
          <w:p w:rsidR="00612174" w:rsidRDefault="00612174" w:rsidP="00BD3770">
            <w:r>
              <w:t>Federation of Small Businesses</w:t>
            </w:r>
          </w:p>
        </w:tc>
        <w:tc>
          <w:tcPr>
            <w:tcW w:w="2268" w:type="dxa"/>
          </w:tcPr>
          <w:p w:rsidR="00612174" w:rsidRDefault="00612174" w:rsidP="00BD3770">
            <w:r>
              <w:t>Employer</w:t>
            </w:r>
          </w:p>
        </w:tc>
        <w:tc>
          <w:tcPr>
            <w:tcW w:w="5812" w:type="dxa"/>
          </w:tcPr>
          <w:p w:rsidR="00612174" w:rsidRPr="00C95EA6" w:rsidRDefault="00612174" w:rsidP="00BD3770">
            <w:r>
              <w:rPr>
                <w:rFonts w:cs="Helvetica"/>
                <w:sz w:val="21"/>
                <w:szCs w:val="21"/>
                <w:lang w:val="en"/>
              </w:rPr>
              <w:t>FSB offers members access to a number of employment protection services including an employment advice helpline where issues can be discussed with qualified lawyers.</w:t>
            </w:r>
          </w:p>
        </w:tc>
        <w:tc>
          <w:tcPr>
            <w:tcW w:w="5812" w:type="dxa"/>
          </w:tcPr>
          <w:p w:rsidR="00612174" w:rsidRDefault="008D4306" w:rsidP="00BD3770">
            <w:hyperlink r:id="rId17" w:history="1">
              <w:r w:rsidR="00612174" w:rsidRPr="0005127E">
                <w:rPr>
                  <w:rStyle w:val="Hyperlink"/>
                </w:rPr>
                <w:t>https://www.fsb.org.uk/resources-page/what-is-the-redundancy-process-during-covid-19-guidance-and-advice-for-small-businesses.html</w:t>
              </w:r>
            </w:hyperlink>
            <w:r w:rsidR="00612174">
              <w:t xml:space="preserve"> </w:t>
            </w:r>
          </w:p>
        </w:tc>
      </w:tr>
      <w:tr w:rsidR="00E861C5" w:rsidTr="00754921">
        <w:tc>
          <w:tcPr>
            <w:tcW w:w="1951" w:type="dxa"/>
          </w:tcPr>
          <w:p w:rsidR="00E861C5" w:rsidRDefault="00E861C5" w:rsidP="00BD3770">
            <w:r>
              <w:t>DWP Advice</w:t>
            </w:r>
          </w:p>
        </w:tc>
        <w:tc>
          <w:tcPr>
            <w:tcW w:w="2268" w:type="dxa"/>
          </w:tcPr>
          <w:p w:rsidR="00E861C5" w:rsidRDefault="00E861C5" w:rsidP="00BD3770">
            <w:r>
              <w:t>Employee</w:t>
            </w:r>
          </w:p>
        </w:tc>
        <w:tc>
          <w:tcPr>
            <w:tcW w:w="5812" w:type="dxa"/>
          </w:tcPr>
          <w:p w:rsidR="00E861C5" w:rsidRDefault="00E861C5" w:rsidP="00BD3770">
            <w:r w:rsidRPr="00C95EA6">
              <w:t>DWP website dedicated to supporting job-seekers – use this website to search for jobs and get advice on a number of different topics</w:t>
            </w:r>
          </w:p>
        </w:tc>
        <w:tc>
          <w:tcPr>
            <w:tcW w:w="5812" w:type="dxa"/>
          </w:tcPr>
          <w:p w:rsidR="00E861C5" w:rsidRDefault="008D4306" w:rsidP="00BD3770">
            <w:hyperlink r:id="rId18" w:history="1">
              <w:r w:rsidR="00E861C5" w:rsidRPr="00722353">
                <w:rPr>
                  <w:rStyle w:val="Hyperlink"/>
                </w:rPr>
                <w:t>https://jobhelp.dwp.gov.uk/</w:t>
              </w:r>
            </w:hyperlink>
            <w:r w:rsidR="00E861C5">
              <w:t xml:space="preserve"> </w:t>
            </w:r>
          </w:p>
        </w:tc>
      </w:tr>
      <w:tr w:rsidR="00E861C5" w:rsidTr="00754921">
        <w:tc>
          <w:tcPr>
            <w:tcW w:w="1951" w:type="dxa"/>
          </w:tcPr>
          <w:p w:rsidR="00E861C5" w:rsidRDefault="00E861C5" w:rsidP="00BD3770">
            <w:r>
              <w:t>'Find a Job'</w:t>
            </w:r>
          </w:p>
        </w:tc>
        <w:tc>
          <w:tcPr>
            <w:tcW w:w="2268" w:type="dxa"/>
          </w:tcPr>
          <w:p w:rsidR="00E861C5" w:rsidRDefault="00E861C5" w:rsidP="00BD3770">
            <w:r>
              <w:t>Employee</w:t>
            </w:r>
          </w:p>
        </w:tc>
        <w:tc>
          <w:tcPr>
            <w:tcW w:w="5812" w:type="dxa"/>
          </w:tcPr>
          <w:p w:rsidR="00E861C5" w:rsidRDefault="00E861C5" w:rsidP="00C95EA6">
            <w:r>
              <w:t>Free ‘Find a job’ service (available 24 hours a day, 7 days a week).</w:t>
            </w:r>
          </w:p>
        </w:tc>
        <w:tc>
          <w:tcPr>
            <w:tcW w:w="5812" w:type="dxa"/>
          </w:tcPr>
          <w:p w:rsidR="00E861C5" w:rsidRDefault="008D4306" w:rsidP="00BD3770">
            <w:hyperlink r:id="rId19" w:history="1">
              <w:r w:rsidR="00E861C5" w:rsidRPr="00722353">
                <w:rPr>
                  <w:rStyle w:val="Hyperlink"/>
                </w:rPr>
                <w:t>www.gov.uk/jobsearch</w:t>
              </w:r>
            </w:hyperlink>
            <w:r w:rsidR="00E861C5">
              <w:t xml:space="preserve"> </w:t>
            </w:r>
          </w:p>
        </w:tc>
      </w:tr>
      <w:tr w:rsidR="00E861C5" w:rsidTr="00754921">
        <w:tc>
          <w:tcPr>
            <w:tcW w:w="1951" w:type="dxa"/>
          </w:tcPr>
          <w:p w:rsidR="00E861C5" w:rsidRDefault="00E861C5" w:rsidP="00BD3770">
            <w:r>
              <w:t>Universal Credit Support</w:t>
            </w:r>
          </w:p>
        </w:tc>
        <w:tc>
          <w:tcPr>
            <w:tcW w:w="2268" w:type="dxa"/>
          </w:tcPr>
          <w:p w:rsidR="00E861C5" w:rsidRDefault="00E861C5" w:rsidP="00BD3770">
            <w:r>
              <w:t>Employee</w:t>
            </w:r>
          </w:p>
        </w:tc>
        <w:tc>
          <w:tcPr>
            <w:tcW w:w="5812" w:type="dxa"/>
          </w:tcPr>
          <w:p w:rsidR="00E861C5" w:rsidRDefault="00E861C5" w:rsidP="00BD3770">
            <w:r w:rsidRPr="00C95EA6">
              <w:t>Universal Credit Support – Help To Claim Service from Citizens Advice – Support Available Online, Face to Face or over the phone</w:t>
            </w:r>
            <w:r w:rsidR="00553005">
              <w:t xml:space="preserve"> </w:t>
            </w:r>
            <w:r w:rsidR="00553005" w:rsidRPr="00C95EA6">
              <w:t>0800 144 8 444</w:t>
            </w:r>
            <w:r w:rsidRPr="00C95EA6">
              <w:t>.</w:t>
            </w:r>
          </w:p>
        </w:tc>
        <w:tc>
          <w:tcPr>
            <w:tcW w:w="5812" w:type="dxa"/>
          </w:tcPr>
          <w:p w:rsidR="00E861C5" w:rsidRDefault="008D4306" w:rsidP="00553005">
            <w:hyperlink r:id="rId20" w:history="1">
              <w:r w:rsidR="00E861C5" w:rsidRPr="00722353">
                <w:rPr>
                  <w:rStyle w:val="Hyperlink"/>
                </w:rPr>
                <w:t>www.citizensadvice.org.uk/helptoclaim</w:t>
              </w:r>
            </w:hyperlink>
            <w:r w:rsidR="00E861C5">
              <w:t xml:space="preserve"> </w:t>
            </w:r>
          </w:p>
          <w:p w:rsidR="00612174" w:rsidRDefault="00612174" w:rsidP="00553005">
            <w:r>
              <w:rPr>
                <w:rFonts w:cs="Helvetica"/>
                <w:sz w:val="21"/>
                <w:szCs w:val="21"/>
              </w:rPr>
              <w:t>0800 144 8 444 (calls are free and lines open 8am-6pm, Mon to Friday)</w:t>
            </w:r>
          </w:p>
        </w:tc>
      </w:tr>
    </w:tbl>
    <w:p w:rsidR="00267755" w:rsidRDefault="00267755"/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7905"/>
        <w:gridCol w:w="7938"/>
      </w:tblGrid>
      <w:tr w:rsidR="00C95EA6" w:rsidTr="004443E5">
        <w:tc>
          <w:tcPr>
            <w:tcW w:w="7905" w:type="dxa"/>
          </w:tcPr>
          <w:p w:rsidR="00C95EA6" w:rsidRPr="00507C91" w:rsidRDefault="00C95EA6">
            <w:pPr>
              <w:rPr>
                <w:b/>
              </w:rPr>
            </w:pPr>
            <w:r w:rsidRPr="00507C91">
              <w:rPr>
                <w:b/>
              </w:rPr>
              <w:t>Useful Websites</w:t>
            </w:r>
          </w:p>
        </w:tc>
        <w:tc>
          <w:tcPr>
            <w:tcW w:w="7938" w:type="dxa"/>
          </w:tcPr>
          <w:p w:rsidR="00C95EA6" w:rsidRPr="00507C91" w:rsidRDefault="00C95EA6">
            <w:pPr>
              <w:rPr>
                <w:b/>
              </w:rPr>
            </w:pPr>
            <w:r w:rsidRPr="00507C91">
              <w:rPr>
                <w:b/>
              </w:rPr>
              <w:t>Relevant Links</w:t>
            </w:r>
          </w:p>
        </w:tc>
      </w:tr>
      <w:tr w:rsidR="00553005" w:rsidTr="004443E5">
        <w:tc>
          <w:tcPr>
            <w:tcW w:w="7905" w:type="dxa"/>
          </w:tcPr>
          <w:p w:rsidR="00553005" w:rsidRPr="00C95EA6" w:rsidRDefault="00553005" w:rsidP="00BD3770">
            <w:r>
              <w:t>Business Lincolnshire</w:t>
            </w:r>
          </w:p>
        </w:tc>
        <w:tc>
          <w:tcPr>
            <w:tcW w:w="7938" w:type="dxa"/>
          </w:tcPr>
          <w:p w:rsidR="00553005" w:rsidRDefault="008D4306" w:rsidP="00BD3770">
            <w:hyperlink r:id="rId21" w:history="1">
              <w:r w:rsidR="004D3DB0" w:rsidRPr="00722353">
                <w:rPr>
                  <w:rStyle w:val="Hyperlink"/>
                </w:rPr>
                <w:t>https://www.businesslincolnshire.com/business-resilience/covid-19-support/get-support/redundancy-and-hr-support/</w:t>
              </w:r>
            </w:hyperlink>
            <w:r w:rsidR="004D3DB0">
              <w:t xml:space="preserve"> </w:t>
            </w:r>
          </w:p>
        </w:tc>
      </w:tr>
      <w:tr w:rsidR="00553005" w:rsidTr="004443E5">
        <w:tc>
          <w:tcPr>
            <w:tcW w:w="7905" w:type="dxa"/>
          </w:tcPr>
          <w:p w:rsidR="00553005" w:rsidRPr="00C95EA6" w:rsidRDefault="004D3DB0" w:rsidP="00BD3770">
            <w:r>
              <w:t>Greater Lincolnshire LEP</w:t>
            </w:r>
          </w:p>
        </w:tc>
        <w:tc>
          <w:tcPr>
            <w:tcW w:w="7938" w:type="dxa"/>
          </w:tcPr>
          <w:p w:rsidR="00553005" w:rsidRDefault="008D4306" w:rsidP="00BD3770">
            <w:hyperlink r:id="rId22" w:history="1">
              <w:r w:rsidR="003236D3" w:rsidRPr="00722353">
                <w:rPr>
                  <w:rStyle w:val="Hyperlink"/>
                </w:rPr>
                <w:t>https://www.greaterlincolnshirelep.co.uk/priorities-and-plans/covid-19/support-for-businesses-making-redundancies/</w:t>
              </w:r>
            </w:hyperlink>
            <w:r w:rsidR="003236D3">
              <w:t xml:space="preserve"> </w:t>
            </w:r>
          </w:p>
        </w:tc>
      </w:tr>
      <w:tr w:rsidR="00C95EA6" w:rsidTr="004443E5">
        <w:tc>
          <w:tcPr>
            <w:tcW w:w="7905" w:type="dxa"/>
          </w:tcPr>
          <w:p w:rsidR="00C95EA6" w:rsidRDefault="00C95EA6" w:rsidP="00BD3770">
            <w:r w:rsidRPr="00C95EA6">
              <w:t>The Department of Work and Pensions</w:t>
            </w:r>
          </w:p>
        </w:tc>
        <w:tc>
          <w:tcPr>
            <w:tcW w:w="7938" w:type="dxa"/>
          </w:tcPr>
          <w:p w:rsidR="00C95EA6" w:rsidRDefault="008D4306" w:rsidP="00BD3770">
            <w:hyperlink r:id="rId23" w:history="1">
              <w:r w:rsidR="00C95EA6" w:rsidRPr="00722353">
                <w:rPr>
                  <w:rStyle w:val="Hyperlink"/>
                </w:rPr>
                <w:t>https://www.gov.uk/gove</w:t>
              </w:r>
              <w:r w:rsidR="00C95EA6" w:rsidRPr="00722353">
                <w:rPr>
                  <w:rStyle w:val="Hyperlink"/>
                </w:rPr>
                <w:t>r</w:t>
              </w:r>
              <w:r w:rsidR="00C95EA6" w:rsidRPr="00722353">
                <w:rPr>
                  <w:rStyle w:val="Hyperlink"/>
                </w:rPr>
                <w:t>nment/organisations/department-for-work-pensions</w:t>
              </w:r>
            </w:hyperlink>
            <w:r w:rsidR="00C95EA6">
              <w:t xml:space="preserve"> </w:t>
            </w:r>
          </w:p>
        </w:tc>
      </w:tr>
      <w:tr w:rsidR="00C95EA6" w:rsidTr="004443E5">
        <w:tc>
          <w:tcPr>
            <w:tcW w:w="7905" w:type="dxa"/>
          </w:tcPr>
          <w:p w:rsidR="00C95EA6" w:rsidRDefault="00507C91" w:rsidP="00BD3770">
            <w:r w:rsidRPr="00507C91">
              <w:t>Lincolnshire Chamber of Commerce HR Support Forum</w:t>
            </w:r>
          </w:p>
        </w:tc>
        <w:tc>
          <w:tcPr>
            <w:tcW w:w="7938" w:type="dxa"/>
          </w:tcPr>
          <w:p w:rsidR="00C95EA6" w:rsidRDefault="008D4306" w:rsidP="00BD3770">
            <w:hyperlink r:id="rId24" w:history="1">
              <w:r w:rsidR="00507C91" w:rsidRPr="00722353">
                <w:rPr>
                  <w:rStyle w:val="Hyperlink"/>
                </w:rPr>
                <w:t>https://www.lincs-chamber.co.uk/recovery-support/hrsupportforum/</w:t>
              </w:r>
            </w:hyperlink>
            <w:r w:rsidR="00507C91">
              <w:t xml:space="preserve"> </w:t>
            </w:r>
          </w:p>
        </w:tc>
      </w:tr>
      <w:tr w:rsidR="00507C91" w:rsidTr="004443E5">
        <w:tc>
          <w:tcPr>
            <w:tcW w:w="7905" w:type="dxa"/>
          </w:tcPr>
          <w:p w:rsidR="00507C91" w:rsidRPr="00507C91" w:rsidRDefault="005B1010" w:rsidP="00BD3770">
            <w:r w:rsidRPr="005B1010">
              <w:t>Federation of Small Businesses</w:t>
            </w:r>
          </w:p>
        </w:tc>
        <w:tc>
          <w:tcPr>
            <w:tcW w:w="7938" w:type="dxa"/>
          </w:tcPr>
          <w:p w:rsidR="00507C91" w:rsidRDefault="008D4306" w:rsidP="00BD3770">
            <w:hyperlink r:id="rId25" w:history="1">
              <w:r w:rsidR="005B1010" w:rsidRPr="00722353">
                <w:rPr>
                  <w:rStyle w:val="Hyperlink"/>
                </w:rPr>
                <w:t>https://www.fsb.org.uk/resources-page/what-is-the-redundancy-process-during-covid-19-guidance-and-advice-for-small-b</w:t>
              </w:r>
              <w:r w:rsidR="005B1010" w:rsidRPr="00722353">
                <w:rPr>
                  <w:rStyle w:val="Hyperlink"/>
                </w:rPr>
                <w:t>u</w:t>
              </w:r>
              <w:r w:rsidR="005B1010" w:rsidRPr="00722353">
                <w:rPr>
                  <w:rStyle w:val="Hyperlink"/>
                </w:rPr>
                <w:t>sinesses.html</w:t>
              </w:r>
            </w:hyperlink>
            <w:r w:rsidR="005B1010">
              <w:t xml:space="preserve"> </w:t>
            </w:r>
          </w:p>
        </w:tc>
      </w:tr>
    </w:tbl>
    <w:p w:rsidR="00B237AD" w:rsidRDefault="00B237AD"/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7905"/>
        <w:gridCol w:w="7938"/>
      </w:tblGrid>
      <w:tr w:rsidR="00267755" w:rsidTr="004443E5">
        <w:tc>
          <w:tcPr>
            <w:tcW w:w="7905" w:type="dxa"/>
          </w:tcPr>
          <w:p w:rsidR="00267755" w:rsidRPr="00507C91" w:rsidRDefault="00267755">
            <w:pPr>
              <w:rPr>
                <w:b/>
              </w:rPr>
            </w:pPr>
            <w:r>
              <w:rPr>
                <w:b/>
              </w:rPr>
              <w:t>Webinars and Useful Resources</w:t>
            </w:r>
            <w:bookmarkStart w:id="0" w:name="_GoBack"/>
            <w:bookmarkEnd w:id="0"/>
          </w:p>
        </w:tc>
        <w:tc>
          <w:tcPr>
            <w:tcW w:w="7938" w:type="dxa"/>
          </w:tcPr>
          <w:p w:rsidR="00267755" w:rsidRPr="00507C91" w:rsidRDefault="00267755" w:rsidP="00BD3770">
            <w:pPr>
              <w:rPr>
                <w:b/>
              </w:rPr>
            </w:pPr>
            <w:r>
              <w:rPr>
                <w:b/>
              </w:rPr>
              <w:t>Webinars and Useful Resources</w:t>
            </w:r>
          </w:p>
        </w:tc>
      </w:tr>
      <w:tr w:rsidR="00267755" w:rsidTr="004443E5">
        <w:tc>
          <w:tcPr>
            <w:tcW w:w="7905" w:type="dxa"/>
          </w:tcPr>
          <w:p w:rsidR="00267755" w:rsidRDefault="008D4306" w:rsidP="00267755">
            <w:hyperlink r:id="rId26" w:history="1">
              <w:r w:rsidR="00267755" w:rsidRPr="00267755">
                <w:t>Webinar</w:t>
              </w:r>
            </w:hyperlink>
          </w:p>
        </w:tc>
        <w:tc>
          <w:tcPr>
            <w:tcW w:w="7938" w:type="dxa"/>
          </w:tcPr>
          <w:p w:rsidR="00267755" w:rsidRDefault="008D4306" w:rsidP="00BD3770">
            <w:hyperlink r:id="rId27" w:history="1">
              <w:r w:rsidR="00267755" w:rsidRPr="00507C91">
                <w:rPr>
                  <w:rStyle w:val="Hyperlink"/>
                </w:rPr>
                <w:t>Redundancy Support for Employers</w:t>
              </w:r>
            </w:hyperlink>
          </w:p>
        </w:tc>
      </w:tr>
      <w:tr w:rsidR="00267755" w:rsidTr="004443E5">
        <w:tc>
          <w:tcPr>
            <w:tcW w:w="7905" w:type="dxa"/>
          </w:tcPr>
          <w:p w:rsidR="00267755" w:rsidRDefault="00267755" w:rsidP="00267755">
            <w:r>
              <w:t>DWP Employer Factsheet</w:t>
            </w:r>
          </w:p>
        </w:tc>
        <w:tc>
          <w:tcPr>
            <w:tcW w:w="7938" w:type="dxa"/>
          </w:tcPr>
          <w:p w:rsidR="00267755" w:rsidRDefault="008D4306" w:rsidP="00BD3770">
            <w:hyperlink r:id="rId28" w:history="1">
              <w:r w:rsidR="00267755" w:rsidRPr="00D56EAC">
                <w:rPr>
                  <w:rStyle w:val="Hyperlink"/>
                </w:rPr>
                <w:t>DWP Redundancy Support – Employer Factsheet</w:t>
              </w:r>
            </w:hyperlink>
          </w:p>
        </w:tc>
      </w:tr>
      <w:tr w:rsidR="00267755" w:rsidTr="004443E5">
        <w:tc>
          <w:tcPr>
            <w:tcW w:w="7905" w:type="dxa"/>
          </w:tcPr>
          <w:p w:rsidR="00267755" w:rsidRDefault="00267755" w:rsidP="00267755">
            <w:r>
              <w:t xml:space="preserve">DWP </w:t>
            </w:r>
            <w:hyperlink r:id="rId29" w:history="1">
              <w:r w:rsidRPr="00267755">
                <w:t>Employee</w:t>
              </w:r>
            </w:hyperlink>
            <w:r>
              <w:t xml:space="preserve"> Factsheet</w:t>
            </w:r>
          </w:p>
        </w:tc>
        <w:tc>
          <w:tcPr>
            <w:tcW w:w="7938" w:type="dxa"/>
          </w:tcPr>
          <w:p w:rsidR="00267755" w:rsidRDefault="008D4306" w:rsidP="00BD3770">
            <w:hyperlink r:id="rId30" w:history="1">
              <w:r w:rsidR="00267755" w:rsidRPr="00D56EAC">
                <w:rPr>
                  <w:rStyle w:val="Hyperlink"/>
                </w:rPr>
                <w:t>DWP Redundancy Support – Employee Factsheet</w:t>
              </w:r>
            </w:hyperlink>
          </w:p>
        </w:tc>
      </w:tr>
    </w:tbl>
    <w:p w:rsidR="0006372A" w:rsidRDefault="0006372A">
      <w:pPr>
        <w:rPr>
          <w:b/>
        </w:rPr>
      </w:pPr>
    </w:p>
    <w:p w:rsidR="00D56EAC" w:rsidRPr="0006372A" w:rsidRDefault="00D56EAC" w:rsidP="0006372A">
      <w:pPr>
        <w:spacing w:line="240" w:lineRule="auto"/>
        <w:rPr>
          <w:b/>
        </w:rPr>
      </w:pPr>
      <w:r w:rsidRPr="0006372A">
        <w:rPr>
          <w:b/>
        </w:rPr>
        <w:t>Other Support</w:t>
      </w:r>
    </w:p>
    <w:p w:rsidR="00D56EAC" w:rsidRPr="00401D80" w:rsidRDefault="008D4306" w:rsidP="0006372A">
      <w:pPr>
        <w:spacing w:line="240" w:lineRule="auto"/>
        <w:rPr>
          <w:b/>
          <w:u w:val="single"/>
        </w:rPr>
      </w:pPr>
      <w:hyperlink r:id="rId31" w:history="1">
        <w:r w:rsidR="00D56EAC" w:rsidRPr="00401D80">
          <w:rPr>
            <w:rStyle w:val="Hyperlink"/>
            <w:b/>
            <w:color w:val="auto"/>
          </w:rPr>
          <w:t>Support with starting a new business</w:t>
        </w:r>
      </w:hyperlink>
    </w:p>
    <w:p w:rsidR="00FE616D" w:rsidRPr="0006372A" w:rsidRDefault="00773634" w:rsidP="0006372A">
      <w:pPr>
        <w:spacing w:line="240" w:lineRule="auto"/>
      </w:pPr>
      <w:r w:rsidRPr="0006372A">
        <w:t xml:space="preserve">Whether a person is an experienced entrepreneur or a graduate with a great idea, there’s a wide range of support available for start-up businesses in Greater Lincolnshire. From business advice and mentorship services to funding schemes and more, for more information click here </w:t>
      </w:r>
      <w:hyperlink r:id="rId32" w:history="1">
        <w:r w:rsidRPr="0006372A">
          <w:rPr>
            <w:rStyle w:val="Hyperlink"/>
          </w:rPr>
          <w:t>https://www.businesslincolnshire.com/start-and-grow-my-business/help-start-my-business/funding-support-and-mentorship-schemes/</w:t>
        </w:r>
      </w:hyperlink>
      <w:r w:rsidRPr="0006372A">
        <w:t xml:space="preserve"> </w:t>
      </w:r>
    </w:p>
    <w:p w:rsidR="00E861C5" w:rsidRPr="0006372A" w:rsidRDefault="008D4306" w:rsidP="0006372A">
      <w:pPr>
        <w:spacing w:line="240" w:lineRule="auto"/>
        <w:rPr>
          <w:b/>
        </w:rPr>
      </w:pPr>
      <w:hyperlink r:id="rId33" w:history="1">
        <w:r w:rsidR="00E861C5" w:rsidRPr="0006372A">
          <w:rPr>
            <w:rStyle w:val="Hyperlink"/>
            <w:b/>
            <w:color w:val="auto"/>
          </w:rPr>
          <w:t>Mental Health Resources</w:t>
        </w:r>
      </w:hyperlink>
    </w:p>
    <w:p w:rsidR="00612174" w:rsidRDefault="00612174" w:rsidP="0006372A">
      <w:pPr>
        <w:spacing w:line="240" w:lineRule="auto"/>
      </w:pPr>
      <w:r>
        <w:t>This is a difficult time for employees and employees affected by the impacts of the COVID pandemic. There are a number of sources of support for everyone who needs it.</w:t>
      </w:r>
    </w:p>
    <w:p w:rsidR="00FE616D" w:rsidRPr="0006372A" w:rsidRDefault="00E64F29" w:rsidP="0006372A">
      <w:pPr>
        <w:spacing w:line="240" w:lineRule="auto"/>
      </w:pPr>
      <w:r w:rsidRPr="0006372A">
        <w:t>Lincolnshire's mental health helpline which can be accessed 24/7 on 0800 001 4331.</w:t>
      </w:r>
    </w:p>
    <w:p w:rsidR="0006372A" w:rsidRPr="0006372A" w:rsidRDefault="00E64F29" w:rsidP="0006372A">
      <w:pPr>
        <w:spacing w:line="240" w:lineRule="auto"/>
      </w:pPr>
      <w:r w:rsidRPr="0006372A">
        <w:t>Workforce Matters have</w:t>
      </w:r>
      <w:r w:rsidR="00FE616D" w:rsidRPr="0006372A">
        <w:t xml:space="preserve"> released seve</w:t>
      </w:r>
      <w:r w:rsidRPr="0006372A">
        <w:t xml:space="preserve">ral resources to help keep </w:t>
      </w:r>
      <w:r w:rsidR="00FE616D" w:rsidRPr="0006372A">
        <w:t xml:space="preserve">mental wellbeing in check. From tips on coping with </w:t>
      </w:r>
      <w:r w:rsidRPr="0006372A">
        <w:t>social isolation and</w:t>
      </w:r>
      <w:r w:rsidR="00FE616D" w:rsidRPr="0006372A">
        <w:t xml:space="preserve"> working from home, to advice </w:t>
      </w:r>
      <w:r w:rsidRPr="0006372A">
        <w:t xml:space="preserve">for leaders hoping to guide their team during these </w:t>
      </w:r>
      <w:r w:rsidR="00FE616D" w:rsidRPr="0006372A">
        <w:t>period</w:t>
      </w:r>
      <w:r w:rsidRPr="0006372A">
        <w:t>s</w:t>
      </w:r>
      <w:r w:rsidR="00FE616D" w:rsidRPr="0006372A">
        <w:t xml:space="preserve"> of uncertainty</w:t>
      </w:r>
      <w:r w:rsidR="00401D80" w:rsidRPr="0006372A">
        <w:t xml:space="preserve"> – these </w:t>
      </w:r>
      <w:r w:rsidRPr="0006372A">
        <w:t>can be downloaded from the Business Lincolnshire</w:t>
      </w:r>
      <w:r w:rsidR="00401D80" w:rsidRPr="0006372A">
        <w:t xml:space="preserve"> website via </w:t>
      </w:r>
      <w:hyperlink r:id="rId34" w:history="1">
        <w:r w:rsidR="00401D80" w:rsidRPr="0006372A">
          <w:rPr>
            <w:rStyle w:val="Hyperlink"/>
          </w:rPr>
          <w:t>the mental health support page.</w:t>
        </w:r>
      </w:hyperlink>
      <w:r w:rsidR="0006372A" w:rsidRPr="0006372A">
        <w:t xml:space="preserve"> </w:t>
      </w:r>
    </w:p>
    <w:p w:rsidR="00E861C5" w:rsidRDefault="00FE616D" w:rsidP="0006372A">
      <w:pPr>
        <w:spacing w:line="240" w:lineRule="auto"/>
      </w:pPr>
      <w:r w:rsidRPr="0006372A">
        <w:t xml:space="preserve">For more resources and advice on taking care of your mental health during the COVID-19 pandemic, visit the </w:t>
      </w:r>
      <w:hyperlink r:id="rId35" w:history="1">
        <w:r w:rsidRPr="0006372A">
          <w:rPr>
            <w:rStyle w:val="Hyperlink"/>
          </w:rPr>
          <w:t>Lincolnshire Partnership NHS Trust's website</w:t>
        </w:r>
      </w:hyperlink>
      <w:r w:rsidRPr="0006372A">
        <w:t>.</w:t>
      </w:r>
    </w:p>
    <w:p w:rsidR="00754921" w:rsidRPr="00754921" w:rsidRDefault="00754921" w:rsidP="0006372A">
      <w:pPr>
        <w:spacing w:line="240" w:lineRule="auto"/>
        <w:rPr>
          <w:b/>
        </w:rPr>
      </w:pPr>
      <w:r w:rsidRPr="00754921">
        <w:rPr>
          <w:b/>
        </w:rPr>
        <w:t>All support is available to all businesses in Greater Lincolnshire and Rutland.</w:t>
      </w:r>
    </w:p>
    <w:sectPr w:rsidR="00754921" w:rsidRPr="00754921" w:rsidSect="00754921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06" w:rsidRDefault="008D4306" w:rsidP="0006372A">
      <w:pPr>
        <w:spacing w:after="0" w:line="240" w:lineRule="auto"/>
      </w:pPr>
      <w:r>
        <w:separator/>
      </w:r>
    </w:p>
  </w:endnote>
  <w:endnote w:type="continuationSeparator" w:id="0">
    <w:p w:rsidR="008D4306" w:rsidRDefault="008D4306" w:rsidP="0006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-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06" w:rsidRDefault="008D4306" w:rsidP="0006372A">
      <w:pPr>
        <w:spacing w:after="0" w:line="240" w:lineRule="auto"/>
      </w:pPr>
      <w:r>
        <w:separator/>
      </w:r>
    </w:p>
  </w:footnote>
  <w:footnote w:type="continuationSeparator" w:id="0">
    <w:p w:rsidR="008D4306" w:rsidRDefault="008D4306" w:rsidP="00063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87"/>
    <w:rsid w:val="0006372A"/>
    <w:rsid w:val="00077211"/>
    <w:rsid w:val="00267755"/>
    <w:rsid w:val="00320887"/>
    <w:rsid w:val="003236D3"/>
    <w:rsid w:val="00401D80"/>
    <w:rsid w:val="004443E5"/>
    <w:rsid w:val="004D3DB0"/>
    <w:rsid w:val="00507C91"/>
    <w:rsid w:val="00553005"/>
    <w:rsid w:val="00553F30"/>
    <w:rsid w:val="0057062A"/>
    <w:rsid w:val="005B1010"/>
    <w:rsid w:val="005E792E"/>
    <w:rsid w:val="00604963"/>
    <w:rsid w:val="00612174"/>
    <w:rsid w:val="006A200F"/>
    <w:rsid w:val="006D126C"/>
    <w:rsid w:val="00754921"/>
    <w:rsid w:val="00773634"/>
    <w:rsid w:val="008D4306"/>
    <w:rsid w:val="00B237AD"/>
    <w:rsid w:val="00C95EA6"/>
    <w:rsid w:val="00CA5197"/>
    <w:rsid w:val="00D06A7C"/>
    <w:rsid w:val="00D56EAC"/>
    <w:rsid w:val="00DF010B"/>
    <w:rsid w:val="00E64F29"/>
    <w:rsid w:val="00E861C5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07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10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07C9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56EA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72A"/>
  </w:style>
  <w:style w:type="paragraph" w:styleId="Footer">
    <w:name w:val="footer"/>
    <w:basedOn w:val="Normal"/>
    <w:link w:val="FooterChar"/>
    <w:uiPriority w:val="99"/>
    <w:unhideWhenUsed/>
    <w:rsid w:val="00063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72A"/>
  </w:style>
  <w:style w:type="character" w:styleId="Strong">
    <w:name w:val="Strong"/>
    <w:basedOn w:val="DefaultParagraphFont"/>
    <w:uiPriority w:val="22"/>
    <w:qFormat/>
    <w:rsid w:val="005E792E"/>
    <w:rPr>
      <w:b/>
      <w:bCs/>
    </w:rPr>
  </w:style>
  <w:style w:type="paragraph" w:styleId="NormalWeb">
    <w:name w:val="Normal (Web)"/>
    <w:basedOn w:val="Normal"/>
    <w:uiPriority w:val="99"/>
    <w:unhideWhenUsed/>
    <w:rsid w:val="005E792E"/>
    <w:pPr>
      <w:spacing w:after="150" w:line="240" w:lineRule="auto"/>
    </w:pPr>
    <w:rPr>
      <w:rFonts w:ascii="museo-sans" w:eastAsia="Times New Roman" w:hAnsi="museo-sans" w:cs="Times New Roman"/>
      <w:color w:val="27367F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07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10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07C9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56EA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72A"/>
  </w:style>
  <w:style w:type="paragraph" w:styleId="Footer">
    <w:name w:val="footer"/>
    <w:basedOn w:val="Normal"/>
    <w:link w:val="FooterChar"/>
    <w:uiPriority w:val="99"/>
    <w:unhideWhenUsed/>
    <w:rsid w:val="00063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72A"/>
  </w:style>
  <w:style w:type="character" w:styleId="Strong">
    <w:name w:val="Strong"/>
    <w:basedOn w:val="DefaultParagraphFont"/>
    <w:uiPriority w:val="22"/>
    <w:qFormat/>
    <w:rsid w:val="005E792E"/>
    <w:rPr>
      <w:b/>
      <w:bCs/>
    </w:rPr>
  </w:style>
  <w:style w:type="paragraph" w:styleId="NormalWeb">
    <w:name w:val="Normal (Web)"/>
    <w:basedOn w:val="Normal"/>
    <w:uiPriority w:val="99"/>
    <w:unhideWhenUsed/>
    <w:rsid w:val="005E792E"/>
    <w:pPr>
      <w:spacing w:after="150" w:line="240" w:lineRule="auto"/>
    </w:pPr>
    <w:rPr>
      <w:rFonts w:ascii="museo-sans" w:eastAsia="Times New Roman" w:hAnsi="museo-sans" w:cs="Times New Roman"/>
      <w:color w:val="2736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87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JCPInLincs" TargetMode="External"/><Relationship Id="rId13" Type="http://schemas.openxmlformats.org/officeDocument/2006/relationships/hyperlink" Target="https://www.gov.uk/government/publications/redundancy-support-for-employers" TargetMode="External"/><Relationship Id="rId18" Type="http://schemas.openxmlformats.org/officeDocument/2006/relationships/hyperlink" Target="https://jobhelp.dwp.gov.uk/" TargetMode="External"/><Relationship Id="rId26" Type="http://schemas.openxmlformats.org/officeDocument/2006/relationships/hyperlink" Target="https://www.youtube.com/watch?v=js6RGYT_TaM&amp;feature=youtu.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usinesslincolnshire.com/business-resilience/covid-19-support/get-support/redundancy-and-hr-support/" TargetMode="External"/><Relationship Id="rId34" Type="http://schemas.openxmlformats.org/officeDocument/2006/relationships/hyperlink" Target="https://www.businesslincolnshire.com/business-resilience/covid-19-support/get-support/mental-health-support/" TargetMode="External"/><Relationship Id="rId7" Type="http://schemas.openxmlformats.org/officeDocument/2006/relationships/hyperlink" Target="https://www.youtube.com/watch?v=js6RGYT_TaM&amp;feature=youtu.be" TargetMode="External"/><Relationship Id="rId12" Type="http://schemas.openxmlformats.org/officeDocument/2006/relationships/hyperlink" Target="https://www.gov.uk/government/topical-events/help-for-employers" TargetMode="External"/><Relationship Id="rId17" Type="http://schemas.openxmlformats.org/officeDocument/2006/relationships/hyperlink" Target="https://www.fsb.org.uk/resources-page/what-is-the-redundancy-process-during-covid-19-guidance-and-advice-for-small-businesses.html" TargetMode="External"/><Relationship Id="rId25" Type="http://schemas.openxmlformats.org/officeDocument/2006/relationships/hyperlink" Target="https://www.fsb.org.uk/resources-page/what-is-the-redundancy-process-during-covid-19-guidance-and-advice-for-small-businesses.html" TargetMode="External"/><Relationship Id="rId33" Type="http://schemas.openxmlformats.org/officeDocument/2006/relationships/hyperlink" Target="https://www.businesslincolnshire.com/business-resilience/covid-19-support/get-support/mental-health-suppor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br01.safelinks.protection.outlook.com/?url=https%3A%2F%2Fwww.lincs-chamber.co.uk%2Frecovery-support%2Fhrsupportforum%2Fredundancy-support%2F&amp;data=04%7C01%7CSean.Gray%40lincolnshire.gov.uk%7C47982d6b67154d78ee0308d886e79358%7Cb4e05b92f8ce46b59b2499ba5c11e5e9%7C0%7C0%7C637407676446629335%7CUnknown%7CTWFpbGZsb3d8eyJWIjoiMC4wLjAwMDAiLCJQIjoiV2luMzIiLCJBTiI6Ik1haWwiLCJXVCI6Mn0%3D%7C1000&amp;sdata=JGjd64AIIZ2vDFjjKQQkYCiFCjFqRRQiIiBa6X8UImo%3D&amp;reserved=0" TargetMode="External"/><Relationship Id="rId20" Type="http://schemas.openxmlformats.org/officeDocument/2006/relationships/hyperlink" Target="http://www.citizensadvice.org.uk/helptoclaim" TargetMode="External"/><Relationship Id="rId29" Type="http://schemas.openxmlformats.org/officeDocument/2006/relationships/hyperlink" Target="https://www.businesslincolnshire.com/media/2178/dwp-redundancy-support-employee-factsheet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mployerhelp.dwp.gov.uk/support-from-jcp" TargetMode="External"/><Relationship Id="rId24" Type="http://schemas.openxmlformats.org/officeDocument/2006/relationships/hyperlink" Target="https://www.lincs-chamber.co.uk/recovery-support/hrsupportforum/" TargetMode="External"/><Relationship Id="rId32" Type="http://schemas.openxmlformats.org/officeDocument/2006/relationships/hyperlink" Target="https://www.businesslincolnshire.com/start-and-grow-my-business/help-start-my-business/funding-support-and-mentorship-schemes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br01.safelinks.protection.outlook.com/?url=https%3A%2F%2Fwww.lincs-chamber.co.uk%2Frecovery-support%2Fhrsupportforum%2F&amp;data=04%7C01%7CSean.Gray%40lincolnshire.gov.uk%7C47982d6b67154d78ee0308d886e79358%7Cb4e05b92f8ce46b59b2499ba5c11e5e9%7C0%7C0%7C637407676446624364%7CUnknown%7CTWFpbGZsb3d8eyJWIjoiMC4wLjAwMDAiLCJQIjoiV2luMzIiLCJBTiI6Ik1haWwiLCJXVCI6Mn0%3D%7C1000&amp;sdata=o1unQnZYGnuYqUIn%2FPUvL2euJuQyjVD9AAVZkKmUtnQ%3D&amp;reserved=0" TargetMode="External"/><Relationship Id="rId23" Type="http://schemas.openxmlformats.org/officeDocument/2006/relationships/hyperlink" Target="https://www.gov.uk/government/organisations/department-for-work-pensions" TargetMode="External"/><Relationship Id="rId28" Type="http://schemas.openxmlformats.org/officeDocument/2006/relationships/hyperlink" Target="https://www.businesslincolnshire.com/media/2108/dwp-redundancy-support-employer-factsheet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gov.uk/contact-jobcentre-plus" TargetMode="External"/><Relationship Id="rId19" Type="http://schemas.openxmlformats.org/officeDocument/2006/relationships/hyperlink" Target="http://www.gov.uk/jobsearch" TargetMode="External"/><Relationship Id="rId31" Type="http://schemas.openxmlformats.org/officeDocument/2006/relationships/hyperlink" Target="https://www.businesslincolnshire.com/start-and-grow-my-business/help-start-my-business/funding-support-and-mentorship-sche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rs.enquiries@dwp.gov.uk" TargetMode="External"/><Relationship Id="rId14" Type="http://schemas.openxmlformats.org/officeDocument/2006/relationships/hyperlink" Target="http://www.gov.uk/staff-redundant" TargetMode="External"/><Relationship Id="rId22" Type="http://schemas.openxmlformats.org/officeDocument/2006/relationships/hyperlink" Target="https://www.greaterlincolnshirelep.co.uk/priorities-and-plans/covid-19/support-for-businesses-making-redundancies/" TargetMode="External"/><Relationship Id="rId27" Type="http://schemas.openxmlformats.org/officeDocument/2006/relationships/hyperlink" Target="https://www.youtube.com/watch?v=js6RGYT_TaM&amp;feature=youtu.be" TargetMode="External"/><Relationship Id="rId30" Type="http://schemas.openxmlformats.org/officeDocument/2006/relationships/hyperlink" Target="https://www.businesslincolnshire.com/media/2178/dwp-redundancy-support-employee-factsheet.pdf" TargetMode="External"/><Relationship Id="rId35" Type="http://schemas.openxmlformats.org/officeDocument/2006/relationships/hyperlink" Target="https://www.lpft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Gray</dc:creator>
  <cp:lastModifiedBy>Sean Gray</cp:lastModifiedBy>
  <cp:revision>4</cp:revision>
  <dcterms:created xsi:type="dcterms:W3CDTF">2020-11-11T08:22:00Z</dcterms:created>
  <dcterms:modified xsi:type="dcterms:W3CDTF">2020-11-12T15:52:00Z</dcterms:modified>
</cp:coreProperties>
</file>