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5C24" w14:textId="77777777" w:rsidR="0064097E" w:rsidRPr="0064097E" w:rsidRDefault="0064097E" w:rsidP="0064097E">
      <w:pPr>
        <w:rPr>
          <w:b/>
          <w:bCs/>
        </w:rPr>
      </w:pPr>
      <w:r w:rsidRPr="0064097E">
        <w:rPr>
          <w:b/>
          <w:bCs/>
        </w:rPr>
        <w:t>Lincolnshire Business Awards 2026 – Judging Criteria Pack</w:t>
      </w:r>
    </w:p>
    <w:p w14:paraId="3A427E69" w14:textId="77777777" w:rsidR="0064097E" w:rsidRPr="0064097E" w:rsidRDefault="0064097E" w:rsidP="0064097E">
      <w:pPr>
        <w:rPr>
          <w:b/>
          <w:bCs/>
        </w:rPr>
      </w:pPr>
      <w:r w:rsidRPr="0064097E">
        <w:rPr>
          <w:b/>
          <w:bCs/>
        </w:rPr>
        <w:t>Entrepreneur of the Year</w:t>
      </w:r>
    </w:p>
    <w:p w14:paraId="23F857DD" w14:textId="77777777" w:rsidR="0064097E" w:rsidRPr="0064097E" w:rsidRDefault="0064097E" w:rsidP="0064097E">
      <w:r w:rsidRPr="0064097E">
        <w:t>This award recognises an individual who has transformed a vision into a successful and thriving business. Judges will look for strong leadership, creativity, and the ability to identify and seize opportunities. Entries should demonstrate clear evidence of growth, innovation, and resilience, as well as the personal drive and determination that has led to business success.</w:t>
      </w:r>
    </w:p>
    <w:p w14:paraId="094F8B56" w14:textId="77777777" w:rsidR="0064097E" w:rsidRPr="0064097E" w:rsidRDefault="0064097E" w:rsidP="0064097E">
      <w:r w:rsidRPr="0064097E">
        <w:pict w14:anchorId="7AB81215">
          <v:rect id="_x0000_i1079" style="width:0;height:1.5pt" o:hralign="center" o:hrstd="t" o:hr="t" fillcolor="#a0a0a0" stroked="f"/>
        </w:pict>
      </w:r>
    </w:p>
    <w:p w14:paraId="4BA111BF" w14:textId="77777777" w:rsidR="0064097E" w:rsidRPr="0064097E" w:rsidRDefault="0064097E" w:rsidP="0064097E">
      <w:pPr>
        <w:rPr>
          <w:b/>
          <w:bCs/>
        </w:rPr>
      </w:pPr>
      <w:r w:rsidRPr="0064097E">
        <w:rPr>
          <w:b/>
          <w:bCs/>
        </w:rPr>
        <w:t>Diversity and Inclusion Award</w:t>
      </w:r>
    </w:p>
    <w:p w14:paraId="7D32AC5E" w14:textId="77777777" w:rsidR="0064097E" w:rsidRPr="0064097E" w:rsidRDefault="0064097E" w:rsidP="0064097E">
      <w:r w:rsidRPr="0064097E">
        <w:t>This category celebrates an organisation that champions equality, diversity, and inclusion in every part of its operations. Judges will seek examples of initiatives or practices that create inclusive workplaces, support underrepresented groups, and contribute to a fairer, more equitable community. Entrants should demonstrate measurable impact through policies, culture, and outcomes that promote belonging and opportunity for all.</w:t>
      </w:r>
    </w:p>
    <w:p w14:paraId="1C0B8624" w14:textId="77777777" w:rsidR="0064097E" w:rsidRPr="0064097E" w:rsidRDefault="0064097E" w:rsidP="0064097E">
      <w:r w:rsidRPr="0064097E">
        <w:pict w14:anchorId="029AB634">
          <v:rect id="_x0000_i1080" style="width:0;height:1.5pt" o:hralign="center" o:hrstd="t" o:hr="t" fillcolor="#a0a0a0" stroked="f"/>
        </w:pict>
      </w:r>
    </w:p>
    <w:p w14:paraId="0125CD74" w14:textId="77777777" w:rsidR="0064097E" w:rsidRPr="0064097E" w:rsidRDefault="0064097E" w:rsidP="0064097E">
      <w:pPr>
        <w:rPr>
          <w:b/>
          <w:bCs/>
        </w:rPr>
      </w:pPr>
      <w:r w:rsidRPr="0064097E">
        <w:rPr>
          <w:b/>
          <w:bCs/>
        </w:rPr>
        <w:t>Business Diversification Award</w:t>
      </w:r>
    </w:p>
    <w:p w14:paraId="22477B5D" w14:textId="77777777" w:rsidR="0064097E" w:rsidRPr="0064097E" w:rsidRDefault="0064097E" w:rsidP="0064097E">
      <w:r w:rsidRPr="0064097E">
        <w:t>This award recognises a business that has successfully adapted its products, services, or markets to strengthen its position and ensure long-term success. Judges will be looking for innovation, creativity, and evidence of positive commercial outcomes. Entries should clearly show how diversification has opened new opportunities, improved resilience, or driven sustainable growth.</w:t>
      </w:r>
    </w:p>
    <w:p w14:paraId="2B54564F" w14:textId="77777777" w:rsidR="0064097E" w:rsidRPr="0064097E" w:rsidRDefault="0064097E" w:rsidP="0064097E">
      <w:r w:rsidRPr="0064097E">
        <w:pict w14:anchorId="044CA510">
          <v:rect id="_x0000_i1081" style="width:0;height:1.5pt" o:hralign="center" o:hrstd="t" o:hr="t" fillcolor="#a0a0a0" stroked="f"/>
        </w:pict>
      </w:r>
    </w:p>
    <w:p w14:paraId="5D7FEA87" w14:textId="77777777" w:rsidR="0064097E" w:rsidRPr="0064097E" w:rsidRDefault="0064097E" w:rsidP="0064097E">
      <w:pPr>
        <w:rPr>
          <w:b/>
          <w:bCs/>
        </w:rPr>
      </w:pPr>
      <w:r w:rsidRPr="0064097E">
        <w:rPr>
          <w:b/>
          <w:bCs/>
        </w:rPr>
        <w:t>Export Business of the Year</w:t>
      </w:r>
    </w:p>
    <w:p w14:paraId="0F552CBA" w14:textId="77777777" w:rsidR="0064097E" w:rsidRPr="0064097E" w:rsidRDefault="0064097E" w:rsidP="0064097E">
      <w:r w:rsidRPr="0064097E">
        <w:t>Open to businesses that have achieved outstanding growth in international markets, this award celebrates those who have successfully taken Lincolnshire products or services to the world. Judges will look for a clear export strategy, evidence of international sales growth, and strong understanding of overseas market dynamics. Entrants should show how exporting has contributed to overall business success and strengthened their brand.</w:t>
      </w:r>
    </w:p>
    <w:p w14:paraId="51A1981D" w14:textId="77777777" w:rsidR="0064097E" w:rsidRPr="0064097E" w:rsidRDefault="0064097E" w:rsidP="0064097E">
      <w:r w:rsidRPr="0064097E">
        <w:pict w14:anchorId="0B6504D3">
          <v:rect id="_x0000_i1082" style="width:0;height:1.5pt" o:hralign="center" o:hrstd="t" o:hr="t" fillcolor="#a0a0a0" stroked="f"/>
        </w:pict>
      </w:r>
    </w:p>
    <w:p w14:paraId="3F556162" w14:textId="77777777" w:rsidR="0064097E" w:rsidRPr="0064097E" w:rsidRDefault="0064097E" w:rsidP="0064097E">
      <w:pPr>
        <w:rPr>
          <w:b/>
          <w:bCs/>
        </w:rPr>
      </w:pPr>
      <w:r w:rsidRPr="0064097E">
        <w:rPr>
          <w:b/>
          <w:bCs/>
        </w:rPr>
        <w:t>Green Business of the Year</w:t>
      </w:r>
    </w:p>
    <w:p w14:paraId="4985C611" w14:textId="77777777" w:rsidR="0064097E" w:rsidRPr="0064097E" w:rsidRDefault="0064097E" w:rsidP="0064097E">
      <w:r w:rsidRPr="0064097E">
        <w:t xml:space="preserve">This category recognises organisations that put sustainability at the heart of what they do. Judges will seek evidence of measurable environmental impact — from reducing </w:t>
      </w:r>
      <w:r w:rsidRPr="0064097E">
        <w:lastRenderedPageBreak/>
        <w:t>carbon emissions and waste to developing sustainable products or processes. Entrants should demonstrate how their actions contribute to wider environmental goals and inspire positive change within their industry or community.</w:t>
      </w:r>
    </w:p>
    <w:p w14:paraId="2C0C4F5F" w14:textId="77777777" w:rsidR="0064097E" w:rsidRPr="0064097E" w:rsidRDefault="0064097E" w:rsidP="0064097E">
      <w:r w:rsidRPr="0064097E">
        <w:pict w14:anchorId="3D76CAFD">
          <v:rect id="_x0000_i1083" style="width:0;height:1.5pt" o:hralign="center" o:hrstd="t" o:hr="t" fillcolor="#a0a0a0" stroked="f"/>
        </w:pict>
      </w:r>
    </w:p>
    <w:p w14:paraId="6F4DB724" w14:textId="77777777" w:rsidR="0064097E" w:rsidRPr="0064097E" w:rsidRDefault="0064097E" w:rsidP="0064097E">
      <w:pPr>
        <w:rPr>
          <w:b/>
          <w:bCs/>
        </w:rPr>
      </w:pPr>
      <w:r w:rsidRPr="0064097E">
        <w:rPr>
          <w:b/>
          <w:bCs/>
        </w:rPr>
        <w:t>Commitment to People Award</w:t>
      </w:r>
    </w:p>
    <w:p w14:paraId="1377D2CC" w14:textId="77777777" w:rsidR="0064097E" w:rsidRPr="0064097E" w:rsidRDefault="0064097E" w:rsidP="0064097E">
      <w:r w:rsidRPr="0064097E">
        <w:t xml:space="preserve">This award honours businesses that invest in their people to achieve excellence. Judges will look for examples of employee development, engagement, and wellbeing initiatives that drive performance and retention. Entrants should showcase how their approach to training, communication, and workplace culture empowers staff and strengthens the </w:t>
      </w:r>
      <w:proofErr w:type="gramStart"/>
      <w:r w:rsidRPr="0064097E">
        <w:t>business as a whole</w:t>
      </w:r>
      <w:proofErr w:type="gramEnd"/>
      <w:r w:rsidRPr="0064097E">
        <w:t>.</w:t>
      </w:r>
    </w:p>
    <w:p w14:paraId="76DE932E" w14:textId="77777777" w:rsidR="0064097E" w:rsidRPr="0064097E" w:rsidRDefault="0064097E" w:rsidP="0064097E">
      <w:r w:rsidRPr="0064097E">
        <w:pict w14:anchorId="11562D46">
          <v:rect id="_x0000_i1084" style="width:0;height:1.5pt" o:hralign="center" o:hrstd="t" o:hr="t" fillcolor="#a0a0a0" stroked="f"/>
        </w:pict>
      </w:r>
    </w:p>
    <w:p w14:paraId="53C138F5" w14:textId="77777777" w:rsidR="0064097E" w:rsidRPr="0064097E" w:rsidRDefault="0064097E" w:rsidP="0064097E">
      <w:pPr>
        <w:rPr>
          <w:b/>
          <w:bCs/>
        </w:rPr>
      </w:pPr>
      <w:r w:rsidRPr="0064097E">
        <w:rPr>
          <w:b/>
          <w:bCs/>
        </w:rPr>
        <w:t>Scale Up Business of the Year</w:t>
      </w:r>
    </w:p>
    <w:p w14:paraId="36B2E28D" w14:textId="77777777" w:rsidR="0064097E" w:rsidRPr="0064097E" w:rsidRDefault="0064097E" w:rsidP="0064097E">
      <w:r w:rsidRPr="0064097E">
        <w:t>Recognising exceptional growth and ambition, this award celebrates organisations that have expanded rapidly while maintaining a strong foundation for sustainable performance. Judges will assess financial and operational growth, strategic leadership, and future planning. Entrants should demonstrate how they’ve scaled effectively — balancing innovation, people, and resources to achieve lasting success.</w:t>
      </w:r>
    </w:p>
    <w:p w14:paraId="07AA0302" w14:textId="77777777" w:rsidR="0064097E" w:rsidRPr="0064097E" w:rsidRDefault="0064097E" w:rsidP="0064097E">
      <w:r w:rsidRPr="0064097E">
        <w:pict w14:anchorId="32138F74">
          <v:rect id="_x0000_i1085" style="width:0;height:1.5pt" o:hralign="center" o:hrstd="t" o:hr="t" fillcolor="#a0a0a0" stroked="f"/>
        </w:pict>
      </w:r>
    </w:p>
    <w:p w14:paraId="204217A7" w14:textId="77777777" w:rsidR="0064097E" w:rsidRPr="0064097E" w:rsidRDefault="0064097E" w:rsidP="0064097E">
      <w:pPr>
        <w:rPr>
          <w:b/>
          <w:bCs/>
        </w:rPr>
      </w:pPr>
      <w:r w:rsidRPr="0064097E">
        <w:rPr>
          <w:b/>
          <w:bCs/>
        </w:rPr>
        <w:t>Tourism, Events or Hospitality Business of the Year</w:t>
      </w:r>
    </w:p>
    <w:p w14:paraId="229236CA" w14:textId="77777777" w:rsidR="0064097E" w:rsidRPr="0064097E" w:rsidRDefault="0064097E" w:rsidP="0064097E">
      <w:r w:rsidRPr="0064097E">
        <w:t>This award shines a spotlight on the businesses that make Lincolnshire a fantastic place to visit, experience, and enjoy. Judges will be looking for excellence in customer experience, innovation, and service delivery. Entrants should show how they’ve enhanced the county’s reputation, contributed to the local economy, and demonstrated creativity, sustainability, and community impact.</w:t>
      </w:r>
    </w:p>
    <w:p w14:paraId="5E4CA40B" w14:textId="77777777" w:rsidR="0064097E" w:rsidRPr="0064097E" w:rsidRDefault="0064097E" w:rsidP="0064097E">
      <w:r w:rsidRPr="0064097E">
        <w:pict w14:anchorId="33731162">
          <v:rect id="_x0000_i1086" style="width:0;height:1.5pt" o:hralign="center" o:hrstd="t" o:hr="t" fillcolor="#a0a0a0" stroked="f"/>
        </w:pict>
      </w:r>
    </w:p>
    <w:p w14:paraId="3D3E30D5" w14:textId="77777777" w:rsidR="0064097E" w:rsidRPr="0064097E" w:rsidRDefault="0064097E" w:rsidP="0064097E">
      <w:pPr>
        <w:rPr>
          <w:b/>
          <w:bCs/>
        </w:rPr>
      </w:pPr>
      <w:r w:rsidRPr="0064097E">
        <w:rPr>
          <w:b/>
          <w:bCs/>
        </w:rPr>
        <w:t>Charity of the Year</w:t>
      </w:r>
    </w:p>
    <w:p w14:paraId="15E4385E" w14:textId="77777777" w:rsidR="0064097E" w:rsidRPr="0064097E" w:rsidRDefault="0064097E" w:rsidP="0064097E">
      <w:r w:rsidRPr="0064097E">
        <w:t>This category recognises charitable organisations making a tangible difference in the Lincolnshire community. Judges will look for strong leadership, innovative fundraising, measurable outcomes, and a clear demonstration of social impact. Entrants should highlight how their work improves lives, engages supporters, and promotes collaboration and inclusion across the county.</w:t>
      </w:r>
    </w:p>
    <w:p w14:paraId="6F533195" w14:textId="77777777" w:rsidR="0064097E" w:rsidRPr="0064097E" w:rsidRDefault="0064097E" w:rsidP="0064097E">
      <w:r w:rsidRPr="0064097E">
        <w:pict w14:anchorId="606EB7F0">
          <v:rect id="_x0000_i1087" style="width:0;height:1.5pt" o:hralign="center" o:hrstd="t" o:hr="t" fillcolor="#a0a0a0" stroked="f"/>
        </w:pict>
      </w:r>
    </w:p>
    <w:p w14:paraId="65A20D40" w14:textId="77777777" w:rsidR="0064097E" w:rsidRPr="0064097E" w:rsidRDefault="0064097E" w:rsidP="0064097E">
      <w:pPr>
        <w:rPr>
          <w:b/>
          <w:bCs/>
        </w:rPr>
      </w:pPr>
      <w:r w:rsidRPr="0064097E">
        <w:rPr>
          <w:b/>
          <w:bCs/>
        </w:rPr>
        <w:t>Community Business of the Year</w:t>
      </w:r>
    </w:p>
    <w:p w14:paraId="14E32E4A" w14:textId="77777777" w:rsidR="0064097E" w:rsidRPr="0064097E" w:rsidRDefault="0064097E" w:rsidP="0064097E">
      <w:r w:rsidRPr="0064097E">
        <w:lastRenderedPageBreak/>
        <w:t>Celebrating businesses that go above and beyond to give back, this award recognises organisations that make a lasting, positive impact in their local communities. Judges will seek evidence of meaningful community engagement, social responsibility, and partnerships that create real change. Entrants should show how their business values extend beyond profit — supporting people, places, and progress across Lincolnshire.</w:t>
      </w:r>
    </w:p>
    <w:p w14:paraId="2CEC8A49" w14:textId="77777777" w:rsidR="00992474" w:rsidRDefault="00992474"/>
    <w:sectPr w:rsidR="0099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7E"/>
    <w:rsid w:val="00013BC2"/>
    <w:rsid w:val="002F469B"/>
    <w:rsid w:val="0064097E"/>
    <w:rsid w:val="00992474"/>
    <w:rsid w:val="00EB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F13C"/>
  <w15:chartTrackingRefBased/>
  <w15:docId w15:val="{EA2E6778-5F42-45C5-9FCF-6434117F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97E"/>
    <w:rPr>
      <w:rFonts w:eastAsiaTheme="majorEastAsia" w:cstheme="majorBidi"/>
      <w:color w:val="272727" w:themeColor="text1" w:themeTint="D8"/>
    </w:rPr>
  </w:style>
  <w:style w:type="paragraph" w:styleId="Title">
    <w:name w:val="Title"/>
    <w:basedOn w:val="Normal"/>
    <w:next w:val="Normal"/>
    <w:link w:val="TitleChar"/>
    <w:uiPriority w:val="10"/>
    <w:qFormat/>
    <w:rsid w:val="0064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97E"/>
    <w:pPr>
      <w:spacing w:before="160"/>
      <w:jc w:val="center"/>
    </w:pPr>
    <w:rPr>
      <w:i/>
      <w:iCs/>
      <w:color w:val="404040" w:themeColor="text1" w:themeTint="BF"/>
    </w:rPr>
  </w:style>
  <w:style w:type="character" w:customStyle="1" w:styleId="QuoteChar">
    <w:name w:val="Quote Char"/>
    <w:basedOn w:val="DefaultParagraphFont"/>
    <w:link w:val="Quote"/>
    <w:uiPriority w:val="29"/>
    <w:rsid w:val="0064097E"/>
    <w:rPr>
      <w:i/>
      <w:iCs/>
      <w:color w:val="404040" w:themeColor="text1" w:themeTint="BF"/>
    </w:rPr>
  </w:style>
  <w:style w:type="paragraph" w:styleId="ListParagraph">
    <w:name w:val="List Paragraph"/>
    <w:basedOn w:val="Normal"/>
    <w:uiPriority w:val="34"/>
    <w:qFormat/>
    <w:rsid w:val="0064097E"/>
    <w:pPr>
      <w:ind w:left="720"/>
      <w:contextualSpacing/>
    </w:pPr>
  </w:style>
  <w:style w:type="character" w:styleId="IntenseEmphasis">
    <w:name w:val="Intense Emphasis"/>
    <w:basedOn w:val="DefaultParagraphFont"/>
    <w:uiPriority w:val="21"/>
    <w:qFormat/>
    <w:rsid w:val="0064097E"/>
    <w:rPr>
      <w:i/>
      <w:iCs/>
      <w:color w:val="0F4761" w:themeColor="accent1" w:themeShade="BF"/>
    </w:rPr>
  </w:style>
  <w:style w:type="paragraph" w:styleId="IntenseQuote">
    <w:name w:val="Intense Quote"/>
    <w:basedOn w:val="Normal"/>
    <w:next w:val="Normal"/>
    <w:link w:val="IntenseQuoteChar"/>
    <w:uiPriority w:val="30"/>
    <w:qFormat/>
    <w:rsid w:val="00640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97E"/>
    <w:rPr>
      <w:i/>
      <w:iCs/>
      <w:color w:val="0F4761" w:themeColor="accent1" w:themeShade="BF"/>
    </w:rPr>
  </w:style>
  <w:style w:type="character" w:styleId="IntenseReference">
    <w:name w:val="Intense Reference"/>
    <w:basedOn w:val="DefaultParagraphFont"/>
    <w:uiPriority w:val="32"/>
    <w:qFormat/>
    <w:rsid w:val="006409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3683</Characters>
  <Application>Microsoft Office Word</Application>
  <DocSecurity>0</DocSecurity>
  <Lines>85</Lines>
  <Paragraphs>52</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Harrison</dc:creator>
  <cp:keywords/>
  <dc:description/>
  <cp:lastModifiedBy>Courtney Harrison</cp:lastModifiedBy>
  <cp:revision>1</cp:revision>
  <dcterms:created xsi:type="dcterms:W3CDTF">2025-11-03T13:50:00Z</dcterms:created>
  <dcterms:modified xsi:type="dcterms:W3CDTF">2025-11-03T13:50:00Z</dcterms:modified>
</cp:coreProperties>
</file>